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A97" w:rsidRDefault="00800A97" w:rsidP="00800A97">
      <w:pPr>
        <w:pStyle w:val="Heading1"/>
      </w:pPr>
      <w:r>
        <w:t>Model Policy to Enforce EO 2020-147</w:t>
      </w:r>
    </w:p>
    <w:p w:rsidR="00800A97" w:rsidRPr="000E7FE5" w:rsidRDefault="000E7FE5" w:rsidP="00800A97">
      <w:pPr>
        <w:jc w:val="both"/>
        <w:rPr>
          <w:rFonts w:cstheme="minorHAnsi"/>
          <w:i/>
          <w:sz w:val="18"/>
          <w:szCs w:val="16"/>
        </w:rPr>
      </w:pPr>
      <w:r w:rsidRPr="000E7FE5">
        <w:rPr>
          <w:rFonts w:cstheme="minorHAnsi"/>
          <w:i/>
          <w:sz w:val="18"/>
          <w:szCs w:val="16"/>
        </w:rPr>
        <w:t>What follows is a model/b</w:t>
      </w:r>
      <w:r w:rsidRPr="000E7FE5">
        <w:rPr>
          <w:rFonts w:cstheme="minorHAnsi"/>
          <w:i/>
          <w:sz w:val="18"/>
          <w:szCs w:val="16"/>
        </w:rPr>
        <w:t xml:space="preserve">est practice policy that fits SBAM’s </w:t>
      </w:r>
      <w:r w:rsidRPr="000E7FE5">
        <w:rPr>
          <w:rFonts w:cstheme="minorHAnsi"/>
          <w:i/>
          <w:sz w:val="18"/>
          <w:szCs w:val="16"/>
        </w:rPr>
        <w:t>most current understanding of the intent and spirit of the executive order and includes some elements that are not explicitly required or stipulated in the Executive Order. The Small Business Association of Michigan does not guaranty that the use of this policy will automatically be deemed compliant with E.O. 2020-147 and businesses are encouraged to seek legal counsel in all matters of compliance with government rules and regulations.</w:t>
      </w:r>
    </w:p>
    <w:p w:rsidR="00800A97" w:rsidRDefault="00800A97" w:rsidP="00800A97">
      <w:pPr>
        <w:pStyle w:val="Heading2"/>
      </w:pPr>
      <w:r>
        <w:t>Executive Order Requirements</w:t>
      </w:r>
    </w:p>
    <w:p w:rsidR="00800A97" w:rsidRDefault="00800A97" w:rsidP="00800A97">
      <w:pPr>
        <w:jc w:val="both"/>
        <w:rPr>
          <w:rFonts w:cstheme="minorHAnsi"/>
          <w:sz w:val="24"/>
          <w:szCs w:val="24"/>
        </w:rPr>
      </w:pPr>
      <w:r>
        <w:rPr>
          <w:rFonts w:cstheme="minorHAnsi"/>
          <w:sz w:val="24"/>
          <w:szCs w:val="24"/>
        </w:rPr>
        <w:t xml:space="preserve">As required by Executive Order 2020-147, </w:t>
      </w:r>
      <w:r w:rsidRPr="00800A97">
        <w:rPr>
          <w:rFonts w:cstheme="minorHAnsi"/>
          <w:sz w:val="24"/>
          <w:szCs w:val="24"/>
          <w:highlight w:val="yellow"/>
        </w:rPr>
        <w:t>(Business Name)</w:t>
      </w:r>
      <w:r>
        <w:rPr>
          <w:rFonts w:cstheme="minorHAnsi"/>
          <w:sz w:val="24"/>
          <w:szCs w:val="24"/>
        </w:rPr>
        <w:t xml:space="preserve"> implements the following policies and procedures to ensure and encourage compliance of customers with the State of Michigan’s face covering requirements to contain the spread of COVID-19.</w:t>
      </w:r>
    </w:p>
    <w:p w:rsidR="00800A97" w:rsidRDefault="00800A97" w:rsidP="00800A97">
      <w:pPr>
        <w:pStyle w:val="Heading2"/>
      </w:pPr>
      <w:r w:rsidRPr="00800A97">
        <w:rPr>
          <w:highlight w:val="yellow"/>
        </w:rPr>
        <w:t>Business Name</w:t>
      </w:r>
      <w:r>
        <w:t xml:space="preserve"> Actions</w:t>
      </w:r>
    </w:p>
    <w:p w:rsidR="00800A97" w:rsidRPr="00FA7C8D" w:rsidRDefault="00800A97" w:rsidP="00FA7C8D">
      <w:pPr>
        <w:pStyle w:val="ListParagraph"/>
        <w:numPr>
          <w:ilvl w:val="0"/>
          <w:numId w:val="2"/>
        </w:numPr>
        <w:jc w:val="both"/>
        <w:rPr>
          <w:rFonts w:cstheme="minorHAnsi"/>
          <w:sz w:val="24"/>
          <w:szCs w:val="24"/>
        </w:rPr>
      </w:pPr>
      <w:r w:rsidRPr="00FA7C8D">
        <w:rPr>
          <w:rFonts w:cstheme="minorHAnsi"/>
          <w:sz w:val="24"/>
          <w:szCs w:val="24"/>
        </w:rPr>
        <w:t xml:space="preserve">Signs shall be clearly posted at every entryway accessible to the general public informing them of their legal requirement to wear a face covering upon entering the facility. </w:t>
      </w:r>
    </w:p>
    <w:p w:rsidR="00800A97" w:rsidRPr="00FA7C8D" w:rsidRDefault="00800A97" w:rsidP="00FA7C8D">
      <w:pPr>
        <w:pStyle w:val="ListParagraph"/>
        <w:numPr>
          <w:ilvl w:val="0"/>
          <w:numId w:val="2"/>
        </w:numPr>
        <w:jc w:val="both"/>
        <w:rPr>
          <w:rFonts w:cstheme="minorHAnsi"/>
          <w:sz w:val="24"/>
          <w:szCs w:val="24"/>
        </w:rPr>
      </w:pPr>
      <w:r w:rsidRPr="00FA7C8D">
        <w:rPr>
          <w:rFonts w:cstheme="minorHAnsi"/>
          <w:sz w:val="24"/>
          <w:szCs w:val="24"/>
        </w:rPr>
        <w:t xml:space="preserve">Customers who enter the facility without wearing a face covering will be notified of the requirement by the first employee to see the noncompliant customer. All customers will be offered a face covering free of charge if they do not have one. </w:t>
      </w:r>
    </w:p>
    <w:p w:rsidR="00800A97" w:rsidRPr="00FA7C8D" w:rsidRDefault="00800A97" w:rsidP="00FA7C8D">
      <w:pPr>
        <w:pStyle w:val="ListParagraph"/>
        <w:numPr>
          <w:ilvl w:val="0"/>
          <w:numId w:val="2"/>
        </w:numPr>
        <w:jc w:val="both"/>
        <w:rPr>
          <w:rFonts w:cstheme="minorHAnsi"/>
          <w:sz w:val="24"/>
          <w:szCs w:val="24"/>
        </w:rPr>
      </w:pPr>
      <w:r w:rsidRPr="00FA7C8D">
        <w:rPr>
          <w:rFonts w:cstheme="minorHAnsi"/>
          <w:sz w:val="24"/>
          <w:szCs w:val="24"/>
        </w:rPr>
        <w:t>If a customer refuses to comply, the employee should immediately notify their manager who will inform the customer of the state imposed legal requirement and again offer a free face covering. Upon further refusal, the customer will be asked to leave.</w:t>
      </w:r>
    </w:p>
    <w:p w:rsidR="00800A97" w:rsidRPr="00FA7C8D" w:rsidRDefault="00800A97" w:rsidP="00FA7C8D">
      <w:pPr>
        <w:pStyle w:val="ListParagraph"/>
        <w:numPr>
          <w:ilvl w:val="0"/>
          <w:numId w:val="2"/>
        </w:numPr>
        <w:jc w:val="both"/>
        <w:rPr>
          <w:rFonts w:cstheme="minorHAnsi"/>
          <w:sz w:val="24"/>
          <w:szCs w:val="24"/>
        </w:rPr>
      </w:pPr>
      <w:r w:rsidRPr="00FA7C8D">
        <w:rPr>
          <w:rFonts w:cstheme="minorHAnsi"/>
          <w:sz w:val="24"/>
          <w:szCs w:val="24"/>
        </w:rPr>
        <w:t xml:space="preserve">In the event that a customer indicates that he or she has a medical condition exempting them from the requirement, the customer will be allowed to remain/proceed, however, staff are to be alert and remain at least 6 feet from that customer to comply with </w:t>
      </w:r>
      <w:proofErr w:type="spellStart"/>
      <w:r w:rsidRPr="00FA7C8D">
        <w:rPr>
          <w:rFonts w:cstheme="minorHAnsi"/>
          <w:sz w:val="24"/>
          <w:szCs w:val="24"/>
        </w:rPr>
        <w:t>MiOSHA</w:t>
      </w:r>
      <w:proofErr w:type="spellEnd"/>
      <w:r w:rsidRPr="00FA7C8D">
        <w:rPr>
          <w:rFonts w:cstheme="minorHAnsi"/>
          <w:sz w:val="24"/>
          <w:szCs w:val="24"/>
        </w:rPr>
        <w:t xml:space="preserve"> </w:t>
      </w:r>
      <w:bookmarkStart w:id="0" w:name="_GoBack"/>
      <w:bookmarkEnd w:id="0"/>
      <w:r w:rsidRPr="00FA7C8D">
        <w:rPr>
          <w:rFonts w:cstheme="minorHAnsi"/>
          <w:sz w:val="24"/>
          <w:szCs w:val="24"/>
        </w:rPr>
        <w:t>distancing recommendations to mitigate the risk created by the customer’s inability to comply.</w:t>
      </w:r>
    </w:p>
    <w:p w:rsidR="00800A97" w:rsidRPr="00FA7C8D" w:rsidRDefault="00800A97" w:rsidP="00FA7C8D">
      <w:pPr>
        <w:pStyle w:val="ListParagraph"/>
        <w:numPr>
          <w:ilvl w:val="0"/>
          <w:numId w:val="2"/>
        </w:numPr>
        <w:jc w:val="both"/>
        <w:rPr>
          <w:rFonts w:cstheme="minorHAnsi"/>
          <w:sz w:val="24"/>
          <w:szCs w:val="24"/>
        </w:rPr>
      </w:pPr>
      <w:r w:rsidRPr="00FA7C8D">
        <w:rPr>
          <w:rFonts w:cstheme="minorHAnsi"/>
          <w:sz w:val="24"/>
          <w:szCs w:val="24"/>
        </w:rPr>
        <w:t xml:space="preserve">In the event that a customer refuses to leave the premises after the second request, the customer will be notified that policy requires a call to the police as the next step. If the customer leaves at that time, no call will be made to the police. If they still refuse, or upon first sign of potential violence, staff is to back away and call the police. Under no circumstances is an employee to physically engage or attempt to physically manage or restrict the movements of a customer. </w:t>
      </w:r>
    </w:p>
    <w:p w:rsidR="00800A97" w:rsidRPr="00FA7C8D" w:rsidRDefault="00800A97" w:rsidP="00FA7C8D">
      <w:pPr>
        <w:pStyle w:val="ListParagraph"/>
        <w:numPr>
          <w:ilvl w:val="0"/>
          <w:numId w:val="2"/>
        </w:numPr>
        <w:jc w:val="both"/>
        <w:rPr>
          <w:rFonts w:cstheme="minorHAnsi"/>
          <w:sz w:val="24"/>
          <w:szCs w:val="24"/>
        </w:rPr>
      </w:pPr>
      <w:r w:rsidRPr="00FA7C8D">
        <w:rPr>
          <w:rFonts w:cstheme="minorHAnsi"/>
          <w:sz w:val="24"/>
          <w:szCs w:val="24"/>
        </w:rPr>
        <w:t xml:space="preserve">E.O 2020-147 explicitly prohibits providing any service to a customer in noncompliance with the face covering requirement. Therefore, any customer who refuses to comply with the face covering or leave following the aforementioned requests, will not be served unless the manager or a staff member determines that providing that service is required to maintain a safe and peaceful situation. Staff members are empowered to make that determination to the best of their ability.  </w:t>
      </w:r>
    </w:p>
    <w:p w:rsidR="00800A97" w:rsidRPr="00FA7C8D" w:rsidRDefault="00800A97" w:rsidP="00FA7C8D">
      <w:pPr>
        <w:pStyle w:val="ListParagraph"/>
        <w:numPr>
          <w:ilvl w:val="0"/>
          <w:numId w:val="2"/>
        </w:numPr>
        <w:jc w:val="both"/>
        <w:rPr>
          <w:rFonts w:cstheme="minorHAnsi"/>
          <w:sz w:val="24"/>
          <w:szCs w:val="24"/>
        </w:rPr>
      </w:pPr>
      <w:r w:rsidRPr="00FA7C8D">
        <w:rPr>
          <w:rFonts w:cstheme="minorHAnsi"/>
          <w:sz w:val="24"/>
          <w:szCs w:val="24"/>
        </w:rPr>
        <w:t>Employees will be trained according to this policy and asked to acknowledge an understanding of the requirements and expectations contained within.</w:t>
      </w:r>
    </w:p>
    <w:p w:rsidR="00B45D8E" w:rsidRDefault="00B45D8E"/>
    <w:sectPr w:rsidR="00B45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836CE"/>
    <w:multiLevelType w:val="hybridMultilevel"/>
    <w:tmpl w:val="75222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A62B05"/>
    <w:multiLevelType w:val="hybridMultilevel"/>
    <w:tmpl w:val="185A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97"/>
    <w:rsid w:val="000E7FE5"/>
    <w:rsid w:val="00800A97"/>
    <w:rsid w:val="00B45D8E"/>
    <w:rsid w:val="00FA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FE56"/>
  <w15:chartTrackingRefBased/>
  <w15:docId w15:val="{D3EAA8BE-0EA5-4A65-AC56-676492B9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A97"/>
  </w:style>
  <w:style w:type="paragraph" w:styleId="Heading1">
    <w:name w:val="heading 1"/>
    <w:basedOn w:val="Normal"/>
    <w:next w:val="Normal"/>
    <w:link w:val="Heading1Char"/>
    <w:uiPriority w:val="9"/>
    <w:qFormat/>
    <w:rsid w:val="00800A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0A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A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0A9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00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Miller</dc:creator>
  <cp:keywords/>
  <dc:description/>
  <cp:lastModifiedBy>Sarah Miller</cp:lastModifiedBy>
  <cp:revision>3</cp:revision>
  <dcterms:created xsi:type="dcterms:W3CDTF">2020-07-12T12:32:00Z</dcterms:created>
  <dcterms:modified xsi:type="dcterms:W3CDTF">2020-07-12T12:43:00Z</dcterms:modified>
</cp:coreProperties>
</file>